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00" w:rsidRPr="00DA7700" w:rsidRDefault="00DA7700" w:rsidP="00DA7700">
      <w:pPr>
        <w:spacing w:after="0" w:line="240" w:lineRule="auto"/>
        <w:jc w:val="center"/>
        <w:rPr>
          <w:rFonts w:ascii="PragmaticaCondCTT Cyr" w:eastAsia="Times New Roman" w:hAnsi="PragmaticaCondCTT Cyr" w:cs="PragmaticaCondCTT Cyr"/>
          <w:b/>
          <w:bCs/>
          <w:sz w:val="20"/>
          <w:szCs w:val="20"/>
          <w:lang w:eastAsia="ru-RU"/>
        </w:rPr>
      </w:pPr>
      <w:r w:rsidRPr="00DA7700">
        <w:rPr>
          <w:rFonts w:ascii="PragmaticaCondCTT Cyr" w:eastAsia="Times New Roman" w:hAnsi="PragmaticaCondCTT Cyr" w:cs="PragmaticaCondCTT Cyr"/>
          <w:b/>
          <w:bCs/>
          <w:sz w:val="20"/>
          <w:szCs w:val="20"/>
          <w:lang w:eastAsia="ru-RU"/>
        </w:rPr>
        <w:t>муниципальное казенное дошкольное образовательное  учреждение</w:t>
      </w:r>
    </w:p>
    <w:p w:rsidR="00DA7700" w:rsidRPr="00DA7700" w:rsidRDefault="00DA7700" w:rsidP="00DA7700">
      <w:pPr>
        <w:spacing w:after="0" w:line="240" w:lineRule="auto"/>
        <w:jc w:val="center"/>
        <w:rPr>
          <w:rFonts w:ascii="PragmaticaCondCTT Cyr" w:eastAsia="Times New Roman" w:hAnsi="PragmaticaCondCTT Cyr" w:cs="PragmaticaCondCTT Cyr"/>
          <w:b/>
          <w:bCs/>
          <w:sz w:val="20"/>
          <w:szCs w:val="20"/>
          <w:lang w:eastAsia="ru-RU"/>
        </w:rPr>
      </w:pPr>
      <w:r w:rsidRPr="00DA7700">
        <w:rPr>
          <w:rFonts w:ascii="PragmaticaCondCTT Cyr" w:eastAsia="Times New Roman" w:hAnsi="PragmaticaCondCTT Cyr" w:cs="PragmaticaCondCTT Cyr"/>
          <w:b/>
          <w:bCs/>
          <w:sz w:val="20"/>
          <w:szCs w:val="20"/>
          <w:lang w:eastAsia="ru-RU"/>
        </w:rPr>
        <w:t>«</w:t>
      </w:r>
      <w:proofErr w:type="spellStart"/>
      <w:r w:rsidRPr="00DA7700">
        <w:rPr>
          <w:rFonts w:ascii="PragmaticaCondCTT Cyr" w:eastAsia="Times New Roman" w:hAnsi="PragmaticaCondCTT Cyr" w:cs="PragmaticaCondCTT Cyr"/>
          <w:b/>
          <w:bCs/>
          <w:sz w:val="20"/>
          <w:szCs w:val="20"/>
          <w:lang w:eastAsia="ru-RU"/>
        </w:rPr>
        <w:t>Большемуртинский</w:t>
      </w:r>
      <w:proofErr w:type="spellEnd"/>
      <w:r w:rsidRPr="00DA7700">
        <w:rPr>
          <w:rFonts w:ascii="PragmaticaCondCTT Cyr" w:eastAsia="Times New Roman" w:hAnsi="PragmaticaCondCTT Cyr" w:cs="PragmaticaCondCTT Cyr"/>
          <w:b/>
          <w:bCs/>
          <w:sz w:val="20"/>
          <w:szCs w:val="20"/>
          <w:lang w:eastAsia="ru-RU"/>
        </w:rPr>
        <w:t xml:space="preserve"> детский сад № </w:t>
      </w:r>
      <w:r w:rsidRPr="00DA7700">
        <w:rPr>
          <w:rFonts w:ascii="Times New Roman" w:eastAsia="Times New Roman" w:hAnsi="Times New Roman" w:cs="PragmaticaCondCTT Cyr"/>
          <w:b/>
          <w:bCs/>
          <w:sz w:val="20"/>
          <w:szCs w:val="20"/>
          <w:lang w:eastAsia="ru-RU"/>
        </w:rPr>
        <w:t>2</w:t>
      </w:r>
      <w:r w:rsidRPr="00DA7700">
        <w:rPr>
          <w:rFonts w:ascii="PragmaticaCondCTT Cyr" w:eastAsia="Times New Roman" w:hAnsi="PragmaticaCondCTT Cyr" w:cs="PragmaticaCondCTT Cyr"/>
          <w:b/>
          <w:bCs/>
          <w:sz w:val="20"/>
          <w:szCs w:val="20"/>
          <w:lang w:eastAsia="ru-RU"/>
        </w:rPr>
        <w:t>»</w:t>
      </w:r>
    </w:p>
    <w:p w:rsidR="00DA7700" w:rsidRPr="00DA7700" w:rsidRDefault="00DA7700" w:rsidP="00DA7700">
      <w:pPr>
        <w:pBdr>
          <w:bottom w:val="double" w:sz="6" w:space="1" w:color="auto"/>
        </w:pBdr>
        <w:spacing w:after="0" w:line="240" w:lineRule="auto"/>
        <w:ind w:firstLine="284"/>
        <w:jc w:val="center"/>
        <w:rPr>
          <w:rFonts w:ascii="PragmaticaCondCTT Cyr" w:eastAsia="Times New Roman" w:hAnsi="PragmaticaCondCTT Cyr" w:cs="PragmaticaCondCTT Cyr"/>
          <w:sz w:val="20"/>
          <w:szCs w:val="20"/>
          <w:lang w:eastAsia="ru-RU"/>
        </w:rPr>
      </w:pPr>
      <w:r w:rsidRPr="00DA7700">
        <w:rPr>
          <w:rFonts w:ascii="PragmaticaCondCTT Cyr" w:eastAsia="Times New Roman" w:hAnsi="PragmaticaCondCTT Cyr" w:cs="PragmaticaCondCTT Cyr"/>
          <w:sz w:val="20"/>
          <w:szCs w:val="20"/>
          <w:lang w:eastAsia="ru-RU"/>
        </w:rPr>
        <w:t xml:space="preserve">663060, Красноярский край, </w:t>
      </w:r>
      <w:proofErr w:type="spellStart"/>
      <w:r w:rsidRPr="00DA7700">
        <w:rPr>
          <w:rFonts w:ascii="PragmaticaCondCTT Cyr" w:eastAsia="Times New Roman" w:hAnsi="PragmaticaCondCTT Cyr" w:cs="PragmaticaCondCTT Cyr"/>
          <w:sz w:val="20"/>
          <w:szCs w:val="20"/>
          <w:lang w:eastAsia="ru-RU"/>
        </w:rPr>
        <w:t>Большемуртинский</w:t>
      </w:r>
      <w:proofErr w:type="spellEnd"/>
      <w:r w:rsidRPr="00DA7700">
        <w:rPr>
          <w:rFonts w:ascii="PragmaticaCondCTT Cyr" w:eastAsia="Times New Roman" w:hAnsi="PragmaticaCondCTT Cyr" w:cs="PragmaticaCondCTT Cyr"/>
          <w:sz w:val="20"/>
          <w:szCs w:val="20"/>
          <w:lang w:eastAsia="ru-RU"/>
        </w:rPr>
        <w:t xml:space="preserve"> район, </w:t>
      </w:r>
      <w:proofErr w:type="spellStart"/>
      <w:r w:rsidRPr="00DA7700">
        <w:rPr>
          <w:rFonts w:ascii="PragmaticaCondCTT Cyr" w:eastAsia="Times New Roman" w:hAnsi="PragmaticaCondCTT Cyr" w:cs="PragmaticaCondCTT Cyr"/>
          <w:sz w:val="20"/>
          <w:szCs w:val="20"/>
          <w:lang w:eastAsia="ru-RU"/>
        </w:rPr>
        <w:t>п.г.т</w:t>
      </w:r>
      <w:proofErr w:type="spellEnd"/>
      <w:r w:rsidRPr="00DA7700">
        <w:rPr>
          <w:rFonts w:ascii="PragmaticaCondCTT Cyr" w:eastAsia="Times New Roman" w:hAnsi="PragmaticaCondCTT Cyr" w:cs="PragmaticaCondCTT Cyr"/>
          <w:sz w:val="20"/>
          <w:szCs w:val="20"/>
          <w:lang w:eastAsia="ru-RU"/>
        </w:rPr>
        <w:t xml:space="preserve">. Большая Мурта, </w:t>
      </w:r>
    </w:p>
    <w:p w:rsidR="00DA7700" w:rsidRPr="00DA7700" w:rsidRDefault="00DA7700" w:rsidP="00DA7700">
      <w:pPr>
        <w:spacing w:after="0" w:line="240" w:lineRule="auto"/>
        <w:jc w:val="center"/>
        <w:rPr>
          <w:rFonts w:ascii="PragmaticaCondCTT Cyr" w:eastAsia="Times New Roman" w:hAnsi="PragmaticaCondCTT Cyr" w:cs="PragmaticaCondCTT Cyr"/>
          <w:sz w:val="24"/>
          <w:szCs w:val="24"/>
          <w:lang w:eastAsia="ru-RU"/>
        </w:rPr>
      </w:pPr>
      <w:r w:rsidRPr="00DA7700">
        <w:rPr>
          <w:rFonts w:ascii="PragmaticaCondCTT Cyr" w:eastAsia="Times New Roman" w:hAnsi="PragmaticaCondCTT Cyr" w:cs="PragmaticaCondCTT Cyr"/>
          <w:sz w:val="24"/>
          <w:szCs w:val="24"/>
          <w:lang w:eastAsia="ru-RU"/>
        </w:rPr>
        <w:t xml:space="preserve">ул. </w:t>
      </w:r>
      <w:r w:rsidRPr="00DA7700">
        <w:rPr>
          <w:rFonts w:ascii="Times New Roman" w:eastAsia="Times New Roman" w:hAnsi="Times New Roman" w:cs="PragmaticaCondCTT Cyr"/>
          <w:sz w:val="24"/>
          <w:szCs w:val="24"/>
          <w:lang w:eastAsia="ru-RU"/>
        </w:rPr>
        <w:t>Кирова, 48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A7700">
        <w:rPr>
          <w:rFonts w:ascii="PragmaticaCondCTT Cyr" w:eastAsia="Times New Roman" w:hAnsi="PragmaticaCondCTT Cyr" w:cs="PragmaticaCondCTT Cyr"/>
          <w:sz w:val="24"/>
          <w:szCs w:val="24"/>
          <w:lang w:eastAsia="ru-RU"/>
        </w:rPr>
        <w:t>Тел.31-5-38, адрес эл. почты  mkdoysad@yandex.ru</w:t>
      </w:r>
    </w:p>
    <w:p w:rsidR="00DA7700" w:rsidRPr="00DA7700" w:rsidRDefault="00DA7700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A942D1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 работы</w:t>
      </w:r>
      <w:bookmarkStart w:id="0" w:name="_GoBack"/>
      <w:bookmarkEnd w:id="0"/>
      <w:r w:rsidR="00DA7700" w:rsidRPr="00DA77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родителями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  <w:sz w:val="32"/>
          <w:szCs w:val="32"/>
          <w:lang w:eastAsia="ru-RU"/>
        </w:rPr>
      </w:pPr>
      <w:r w:rsidRPr="00DA77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Тема:  «Счастливый денек»»  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7700" w:rsidRPr="00DA7700" w:rsidRDefault="00DA7700" w:rsidP="00DA77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u w:val="single"/>
          <w:lang w:eastAsia="ru-RU"/>
        </w:rPr>
      </w:pPr>
      <w:r w:rsidRPr="00DA7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DA77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Войткевич</w:t>
      </w:r>
      <w:proofErr w:type="spellEnd"/>
      <w:r w:rsidRPr="00DA7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DA7700" w:rsidRPr="00DA7700" w:rsidRDefault="00DA7700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  <w:sz w:val="28"/>
          <w:szCs w:val="28"/>
          <w:u w:val="single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7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A770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Большая Мурта</w:t>
      </w:r>
    </w:p>
    <w:p w:rsidR="00DA7700" w:rsidRPr="00DA7700" w:rsidRDefault="00DA7700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00" w:rsidRPr="00DA7700" w:rsidRDefault="00DA7700" w:rsidP="00DA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Проект: «Счастливый денек»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Актуальность:</w:t>
      </w:r>
    </w:p>
    <w:p w:rsidR="00DA7700" w:rsidRPr="00DA7700" w:rsidRDefault="00DA7700" w:rsidP="005B1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семьи в обществе 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сравнима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своей силе ни с какими другими социальными институтами, так как именно в семье формируется и развивается личность ребенка.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Именно в семье дети получают первые уроки нравственности, закладываются исходные жизненные  позиции. В условиях, когда большинство семей озабочено решением проблем экономического характера, усилилась тенденция многих родителей самоустранения  от решения вопросов воспитания и личного развития ребенка. Не секрет, что многие родители считают, что детский сад - место, где присматривают за детьми, пока родители на работе. Как сложно бывает достучаться до пап и мам! Нелегко порой объяснить родителям, что ребенка надо не только накормить и красиво одеть, но и общаться с ним, научить его думать и размышлять. Сегодняшние родители внимательно отнесутся к консультации специалиста: психолога, логопеда, врача. Но, когда дело доходит до воспитания, многие считают себя грамотными в этих вопросах, имеют свое видение проблемы и способы ее решения, не принимая во внимание опыт и образование воспитателя. Как изменить такое положение? Как заинтересовать родителей в совместной работе? Как создать единое пространство развития ребенка в семье и ДОУ, привлечь родителей к участию в воспитательном процессе? 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родителей и педагогов может быть успешной только в том случае, если они станут союзниками, что позволит им лучше узнать ребенка, увидеть его в разных ситуациях, что поможет в дальнейшем развивать способности ребенка, сформировать его ценностные жизненные ориентиры. И, нам педагогам необходимо установить партнерские отношения с семьей каждого воспитанника, создать атмосферу </w:t>
      </w:r>
      <w:proofErr w:type="spell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общности интересов.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ФГОС ДО, родители становятся непосредственными участниками образовательного процесса в ДОУ, поэтому вопрос о совместной деятельности детского сада и семь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и–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актуален в наши дни.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новых форм сотрудничества с родителями детей - является важнейшим направлением обеспечения качества  образования дошкольников.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программно-методического обеспечения взаимодействия семьи и образовательных учреждений показал, что к настоящему моменту сложился определенный опыт привлечения родителей к участию в совместных мероприятиях, однако, родители, являются пассивными участниками педагогического процесса. В связи   с этим, возникают вопросы: «Как сделать работу эффективной?», «Как заинтересовать родителей?», «Какие новые формы взаимодействия необходимо разработать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того,  чтобы  коллектив родителей группы стал единой сплоченной командой, чтобы участниками образовательного процесса в ДОУ стали дети, педагоги и родители.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После реализации проекта </w:t>
      </w:r>
      <w:r w:rsidR="007B6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предполагается</w:t>
      </w:r>
      <w:r w:rsidRPr="00DA77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что: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 интересы и знания  родителей расширятся;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родители овладеют  необходимыми практическими умениями и навыками воспитания и обучения детей дошкольного возраста; 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возрастет посещаемость  мероприятий, направленных на  педагогическое просвещение  родителей, они станут  активно участвовать  в конкурсах, досугах, праздниках и т.д., у них проявится  интерес к  планированию образовательного процесса;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придет понимание  практической и воспитательной значимости родительской помощи детскому саду.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Целью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проекта является:  вовлечение родителей в образовательный процесс как полноправных субъектов деятельности, направленной на развитие личности ребёнка. 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Исходя из поставленной цели </w:t>
      </w:r>
      <w:r w:rsidR="007B6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задачи.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Задачи: 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партнерские отношения с семьей каждого воспитанника;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объединить усилия для развития и воспитания детей; 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создать атмосферу взаимопонимания, общности интересов, эмоциональной взаимной поддержки;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активизировать и обогащать воспитательные умения родителей;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блоки проекта: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этап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организационный.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мероприятий взаимодействия с родителями.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материально – технической базы для эффективного взаимодействия всех участников образовательного процесса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контингента семей воспитанников в различных аспектах: пол, возраст, уровень образования, состав семьи, семейное положение,</w:t>
      </w:r>
      <w:r w:rsidR="005B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в образовательном процессе детского сада.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этап – основной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это период, когда проходят ключевые мероприятия проекта.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между воспитателями и родителями доброжелательных межличностных отношений с установкой на будущее деловое сотрудничество. На этом этапе необходимо заинтересовать родителей той работой, которую предполагается с ними проводить.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Уместным в этой ситуации для  удовлетворения  интереса  родителей  к тому, как без них проводят время малыши в детском саду, чем занимаются, и тем самым познакомить их с образовательной деятельностью дошкольного учреждения, для этого целесообразно применять информационные материалы, анонсирующие образовательную деятельность в группе, которые  дадут возможность родителям  познакомиться с образовательным содержанием  и привлечение родителей к  созданию  условий для развития детей в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и дома,  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учитывающих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сенситивные периоды развития. Создание и постоянное обновление  папок для 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 отражаются  материалы, с которым дети ознакомлены и которые можно  повторить для лучшего запоминания.  Предоставление возможности для обратной связи (информация на </w:t>
      </w:r>
      <w:proofErr w:type="spell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стикерах</w:t>
      </w:r>
      <w:proofErr w:type="spell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которую оставляют родители для воспитателя). </w:t>
      </w:r>
    </w:p>
    <w:p w:rsidR="00DA7700" w:rsidRPr="00DA7700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эффективный путь к вниманию родителей, является наглядность: видеофрагменты организации различных видов деятельности (дидактическая или театрализованная игра, труд и т.д.), режимных моментов, занятий с дошкольниками; предоставление возможности понаблюдать самим за собственным ребенком.</w:t>
      </w:r>
    </w:p>
    <w:p w:rsidR="00DA7700" w:rsidRPr="005B189C" w:rsidRDefault="00DA7700" w:rsidP="005B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«Домашние задания» для родителей (например, «Понаблюдайте и, опишите какое 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ваш ребенок к домашнему труду», «Чем ваш ребенок больше всего любит заниматься дома самостоятельно» и т.д.);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успешности проекта, немаловажно придерживаться определенных принципов.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Принципы взаимодействия с родителями: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доброжелательный стиль общения;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индивидуальный подход;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сотрудничество, а не наставничество;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тщательная подготовка к каждому мероприятию;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родителями задействованы как традиционные, так и нетрадиционные.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Традиционные: коллективные, индивидуальные, наглядно-демонстрационные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Коллективные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родительские собрания</w:t>
      </w:r>
      <w:r w:rsidR="007B6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(Онлайн)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круглые стол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B6C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7B6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Онлайн)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дискуссии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Индивидуальные формы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заочные консультации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Наглядно-информационные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видеофильмы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фотовыставки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выставка детских работ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стенды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папки-передвижки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A770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Нетрадиционные формы работы с родителями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семинар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практикумы (родители на практике осваивают игры детей и способы взаимодействия с ребенком)</w:t>
      </w:r>
      <w:r w:rsidR="007B6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онлайн формате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книга отзывов и предложений в группе,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дни открытых дверей, открытые показы занятий и других видов деятельности,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интернет-сообщества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Письменные формы общения с родителями: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книга отзывов и предложений в группе,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записки для родителей, которые передаются через детей. Цветные 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записки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вырезанные в виде различных форм, где содержится короткие сообщения о достижениях ребенка или просто похвала ему. Для активизации родителей, в дальнейшем  можно ввести ответные записки, где родители могли фиксировать домашние заслуги своего ребенка.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журнал для родителей со стихами, поговорками, </w:t>
      </w:r>
      <w:proofErr w:type="spell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разучиваются  в группе</w:t>
      </w: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Повторяйка</w:t>
      </w:r>
      <w:proofErr w:type="spell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Для возможности помочь детям в повторении стихов дома.</w:t>
      </w:r>
    </w:p>
    <w:p w:rsid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-отчет о работе за неделю в журнале: «</w:t>
      </w:r>
      <w:proofErr w:type="spell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Познавайка</w:t>
      </w:r>
      <w:proofErr w:type="spell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краткой форме перечисляются основные дела, наблюдения  на прогулке,  занятия и основные образовательные задачи, которые были реализованы в течение недели.</w:t>
      </w:r>
    </w:p>
    <w:p w:rsidR="007B6C19" w:rsidRPr="00DA7700" w:rsidRDefault="007B6C19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4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538"/>
        <w:gridCol w:w="2168"/>
        <w:gridCol w:w="3970"/>
        <w:gridCol w:w="3678"/>
        <w:gridCol w:w="2278"/>
        <w:gridCol w:w="234"/>
      </w:tblGrid>
      <w:tr w:rsidR="00DA7700" w:rsidRPr="00DA7700" w:rsidTr="005713E9">
        <w:trPr>
          <w:gridAfter w:val="2"/>
          <w:wAfter w:w="2512" w:type="dxa"/>
          <w:trHeight w:val="1080"/>
        </w:trPr>
        <w:tc>
          <w:tcPr>
            <w:tcW w:w="1178" w:type="dxa"/>
            <w:vAlign w:val="center"/>
          </w:tcPr>
          <w:p w:rsidR="00DA7700" w:rsidRPr="00DA7700" w:rsidRDefault="00DA7700" w:rsidP="00DA7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" w:type="dxa"/>
            <w:vAlign w:val="center"/>
          </w:tcPr>
          <w:p w:rsidR="00DA7700" w:rsidRPr="00DA7700" w:rsidRDefault="00DA7700" w:rsidP="00DA7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8" w:type="dxa"/>
            <w:vAlign w:val="center"/>
          </w:tcPr>
          <w:p w:rsidR="00DA7700" w:rsidRPr="00DA7700" w:rsidRDefault="00DA7700" w:rsidP="00DA7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мероприятий</w:t>
            </w:r>
          </w:p>
        </w:tc>
        <w:tc>
          <w:tcPr>
            <w:tcW w:w="3970" w:type="dxa"/>
            <w:vAlign w:val="center"/>
          </w:tcPr>
          <w:p w:rsidR="00DA7700" w:rsidRPr="00DA7700" w:rsidRDefault="00DA7700" w:rsidP="00DA7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678" w:type="dxa"/>
            <w:vAlign w:val="center"/>
          </w:tcPr>
          <w:p w:rsidR="00DA7700" w:rsidRPr="00DA7700" w:rsidRDefault="00DA7700" w:rsidP="00DA7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A7700" w:rsidRPr="00DA7700" w:rsidTr="005713E9">
        <w:trPr>
          <w:gridAfter w:val="2"/>
          <w:wAfter w:w="2512" w:type="dxa"/>
          <w:trHeight w:val="165"/>
        </w:trPr>
        <w:tc>
          <w:tcPr>
            <w:tcW w:w="1178" w:type="dxa"/>
            <w:vMerge w:val="restart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группа стала красивее»</w:t>
            </w: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родительского участия в жизни детского сада.</w:t>
            </w: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DA7700" w:rsidRPr="00DA7700" w:rsidTr="005713E9">
        <w:trPr>
          <w:gridAfter w:val="2"/>
          <w:wAfter w:w="2512" w:type="dxa"/>
          <w:trHeight w:val="345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 знакомиться!»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</w:t>
            </w: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детей</w:t>
            </w:r>
            <w:r w:rsidR="00CD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онлайн режиме</w:t>
            </w: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отзывов и предложений в группе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для родителей «</w:t>
            </w:r>
            <w:proofErr w:type="spell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Повторяйка</w:t>
            </w:r>
            <w:proofErr w:type="spell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для родителей «</w:t>
            </w:r>
            <w:proofErr w:type="spell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Познавайка</w:t>
            </w:r>
            <w:proofErr w:type="spell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D41D4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Хвалилочка</w:t>
            </w:r>
            <w:proofErr w:type="spell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педагога с особенностями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группы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родителей с возрастными особенностями развития детей и созданными в </w:t>
            </w: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ДОУ и группе условиями, обеспечивающими психологически комфортное пребывание дошкольников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вопросов и желаний родителей, в  целях оптимизации отношений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родитель-ребенок-педагог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образовательном процессе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Объедение усилий  в вопросе формирования у детей полезных привычек</w:t>
            </w: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700" w:rsidRPr="00DA7700" w:rsidTr="005713E9">
        <w:trPr>
          <w:gridAfter w:val="2"/>
          <w:wAfter w:w="2512" w:type="dxa"/>
          <w:trHeight w:val="345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надо вести себя с ребенком в период кризиса 4-х лет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с мамой»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занятий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89C" w:rsidRPr="00DA7700" w:rsidRDefault="005B189C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«Встречи в сети»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CD4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новые навыки взаимодействия с ребенком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Оптимизация 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детско-родительских</w:t>
            </w:r>
            <w:proofErr w:type="gram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педагогической грамотности родителей, интереса к жизни детей в д/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общение с родителями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жизни детей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статьях и фотоматериалах, помощь в подготовке к тематическим неделям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</w:tc>
      </w:tr>
      <w:tr w:rsidR="00DA7700" w:rsidRPr="00DA7700" w:rsidTr="005713E9">
        <w:trPr>
          <w:gridAfter w:val="1"/>
          <w:wAfter w:w="234" w:type="dxa"/>
          <w:trHeight w:val="345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«Бережем здоровье с детства»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должен формировать культуру  безопасности у детей»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</w:t>
            </w: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собрание в форме деловой игры с использованием интерактивной доски: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прав и  достоинств маленького человека в обществе»</w:t>
            </w:r>
            <w:r w:rsidR="00CD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онлай</w:t>
            </w:r>
            <w:r w:rsidR="005B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D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режиме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Повысить уровень знаний  родителей в области формирования, сохранения и укрепления здоровья детей, здорового образа жизни в семье  посредством педагогического просвещения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понятий у родителей о формировании культуры  безопасности у детей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родителей с </w:t>
            </w: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законодательством в области защиты  прав ребенка; значение семейного воспитания в социализации ребенка </w:t>
            </w: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700" w:rsidRPr="00DA7700" w:rsidTr="005713E9">
        <w:trPr>
          <w:gridAfter w:val="2"/>
          <w:wAfter w:w="2512" w:type="dxa"/>
          <w:trHeight w:val="255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8" w:type="dxa"/>
          </w:tcPr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  <w:r w:rsidR="00DA7700"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«Здоровый образ жизни семьи»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выставка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«Малыши-крепыши»</w:t>
            </w: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понятие «Здоровый образ жизни»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D4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оздоровительной работой в д/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700" w:rsidRPr="00DA7700" w:rsidTr="00CD41D4">
        <w:trPr>
          <w:gridAfter w:val="2"/>
          <w:wAfter w:w="2512" w:type="dxa"/>
          <w:trHeight w:val="1407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«Игротеки для детей и родителей»</w:t>
            </w: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 внимания родителей к детской игре. Показать значение совместных игр в семье для развития ребенка, познакомить с разными видами игр </w:t>
            </w: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7700" w:rsidRPr="00DA7700" w:rsidTr="00CD41D4">
        <w:trPr>
          <w:gridAfter w:val="2"/>
          <w:wAfter w:w="2512" w:type="dxa"/>
          <w:trHeight w:val="1272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семейных работ «Зимняя сказка»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работе детского сада. Формировать навыки сотрудничества детей и родителей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  <w:p w:rsidR="00DA7700" w:rsidRPr="00DA7700" w:rsidRDefault="00DA7700" w:rsidP="00CD4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700" w:rsidRPr="00DA7700" w:rsidTr="005713E9">
        <w:trPr>
          <w:gridAfter w:val="2"/>
          <w:wAfter w:w="2512" w:type="dxa"/>
          <w:trHeight w:val="270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Фольклорное развлечение: «Широкая масленица»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эмоциональному сближению родителей и детей; привлечение родителей  к активному участию в фольклорном празднике</w:t>
            </w: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DA7700" w:rsidRPr="00DA7700" w:rsidTr="005713E9">
        <w:trPr>
          <w:gridAfter w:val="2"/>
          <w:wAfter w:w="2512" w:type="dxa"/>
          <w:trHeight w:val="315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«Развитие речи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четвертого года жизни»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«Поможем малышу говорить правильно»</w:t>
            </w: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особенностями речевого развития детей младшего дошкольного возраста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 правилами и особенностями проведения артикуляционной гимнастики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700" w:rsidRPr="00DA7700" w:rsidTr="005713E9">
        <w:trPr>
          <w:trHeight w:val="165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8" w:type="dxa"/>
          </w:tcPr>
          <w:p w:rsidR="00DA7700" w:rsidRPr="00DA7700" w:rsidRDefault="00CD41D4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  <w:r w:rsidR="00DA7700"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«Правила поведения дошкольника»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Педагогическая гостиная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«Сюжетно-ролевая игра и ее значение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нравственном воспитании ребенка»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психолого-педагогической компетенции родителей. Определить основные аспекты воспитания культуры поведения у дошкольников 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Раскрыть значение родительского примера в процессе воспитания ребенка; позиционирование маленькой личности в коллективе</w:t>
            </w: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512" w:type="dxa"/>
            <w:gridSpan w:val="2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700" w:rsidRPr="00DA7700" w:rsidTr="005713E9">
        <w:trPr>
          <w:gridAfter w:val="2"/>
          <w:wAfter w:w="2512" w:type="dxa"/>
          <w:trHeight w:val="240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«Счастливый выходной день»</w:t>
            </w:r>
            <w:r w:rsidR="00CD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онлай</w:t>
            </w:r>
            <w:r w:rsidR="005B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D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</w:t>
            </w: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семейного отдыха.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дружеских отношений среди родителей группы.</w:t>
            </w: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Т.А.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700" w:rsidRPr="00DA7700" w:rsidTr="005713E9">
        <w:trPr>
          <w:gridAfter w:val="2"/>
          <w:wAfter w:w="2512" w:type="dxa"/>
          <w:trHeight w:val="300"/>
        </w:trPr>
        <w:tc>
          <w:tcPr>
            <w:tcW w:w="1178" w:type="dxa"/>
            <w:vMerge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6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слайд-шоу</w:t>
            </w:r>
            <w:proofErr w:type="gramStart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«Счастливый денек нашей группы» (о жизни группы)</w:t>
            </w:r>
          </w:p>
        </w:tc>
        <w:tc>
          <w:tcPr>
            <w:tcW w:w="3970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внимание родителей к жизни детского сада</w:t>
            </w:r>
          </w:p>
        </w:tc>
        <w:tc>
          <w:tcPr>
            <w:tcW w:w="3678" w:type="dxa"/>
          </w:tcPr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DA7700" w:rsidRPr="00DA7700" w:rsidRDefault="00DA7700" w:rsidP="00D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</w:tbl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Pr="00DA7700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АНКЕТА ДЛЯ РОДИТЕЛЕЙ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1.Фамилия, имя ребенка. 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2.Дата рождения._____________________________________________________________________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3.Адрес, домашний телефон____________________________________________________________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4.ФИО мамы. Образование, место работы, должность, рабочий телефон, мобильный.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бабушки, дедушки. Адрес, телефон.________________________________________________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ФИО папы. Образование, место работы, должность, рабочий телефон, мобильный.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бабушки, дедушки. Адрес, телефон_________________________________________________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6.Сведения о других близких 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7.Чем вы можете помочь группе (создание условий для успешного развития вашего ребенка), нужное подчеркните: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вязание                      2) шитье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вышивание                4) рисование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5) ксерокопирование     6) бумагой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7) строительство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или другое укажите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СПАСИБО!!!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C" w:rsidRPr="00DA7700" w:rsidRDefault="005B189C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Анкета «Сотрудничество родителей с детским садом»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Созданы ли, на ваш взгляд, в группе условия для всестороннего развития и воспитания детей?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затрудняюсь ответить.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из перечисленных условий созданы в группе: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художественно-эстетического развития детей;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развития театрализованной деятельности детей;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музыкального развития детей;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развития </w:t>
      </w:r>
      <w:proofErr w:type="gramStart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конструктивной</w:t>
      </w:r>
      <w:proofErr w:type="gramEnd"/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детей;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развития экологической культуры детей;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развития представления о человеке в истории и культуре;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Ж) физического развития детей;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З) формирования у детей элементарных математических представлений;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развития у детей элементарных естественнонаучных представлений;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К) развития речи детей;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Л) игровой деятельности детей.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Достаточно ли дидактических средств и оборудования для развития детей?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затрудняюсь ответить.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Достаточно ли хорошо освещена групповая комната, столы, где дети занимаются и едят, игровая зона, где они играют?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затрудняюсь ответить.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Присутствуют ли в оформлении интерьера группы творческие работы воспитателей и детей?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присутствуют в достаточном количестве;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изобилие творческих работ портит интерьер группы;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творческие работы отсутствуют в оформлении интерьера группы.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Отмечаете ли вы креативный подход воспитателей к оформлению интерьера группы?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затрудняюсь ответить.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Принимаете ли вы участие в оформлении предметно-развивающей среды в группе?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нет;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Какие идеи по оформлению (обновлению) интерьера группы вы предложили бы воспитателям в настоящий момент?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 бы Вы сами могли поучаствовать в улучшении интерьера группы?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сотрудничество!</w:t>
      </w: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00" w:rsidRPr="00DA7700" w:rsidRDefault="00DA7700" w:rsidP="00DA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A3B" w:rsidRDefault="00F72A3B"/>
    <w:sectPr w:rsidR="00F7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ondCT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E5"/>
    <w:rsid w:val="005B189C"/>
    <w:rsid w:val="007B6C19"/>
    <w:rsid w:val="009A47E5"/>
    <w:rsid w:val="00A942D1"/>
    <w:rsid w:val="00CD41D4"/>
    <w:rsid w:val="00DA7700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5</cp:revision>
  <dcterms:created xsi:type="dcterms:W3CDTF">2022-01-12T05:47:00Z</dcterms:created>
  <dcterms:modified xsi:type="dcterms:W3CDTF">2022-01-12T07:37:00Z</dcterms:modified>
</cp:coreProperties>
</file>